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Pr="00C0586A" w:rsidRDefault="00781E75" w:rsidP="00781E75">
      <w:pPr>
        <w:spacing w:after="0" w:line="480" w:lineRule="auto"/>
        <w:jc w:val="center"/>
        <w:rPr>
          <w:szCs w:val="24"/>
        </w:rPr>
      </w:pPr>
      <w:bookmarkStart w:id="0" w:name="_GoBack"/>
      <w:r>
        <w:rPr>
          <w:szCs w:val="24"/>
        </w:rPr>
        <w:t>Summary and Relevance of Urban Geography Articles</w:t>
      </w:r>
    </w:p>
    <w:bookmarkEnd w:id="0"/>
    <w:p w:rsidR="00781E75" w:rsidRPr="00C0586A" w:rsidRDefault="00781E75" w:rsidP="00781E75">
      <w:pPr>
        <w:spacing w:after="0" w:line="480" w:lineRule="auto"/>
        <w:jc w:val="center"/>
        <w:rPr>
          <w:szCs w:val="24"/>
        </w:rPr>
      </w:pPr>
      <w:r w:rsidRPr="00C0586A">
        <w:rPr>
          <w:szCs w:val="24"/>
        </w:rPr>
        <w:t>Name</w:t>
      </w:r>
    </w:p>
    <w:p w:rsidR="00781E75" w:rsidRPr="00C0586A" w:rsidRDefault="00781E75" w:rsidP="00781E75">
      <w:pPr>
        <w:tabs>
          <w:tab w:val="left" w:pos="720"/>
        </w:tabs>
        <w:spacing w:after="0" w:line="480" w:lineRule="auto"/>
        <w:jc w:val="center"/>
        <w:rPr>
          <w:szCs w:val="24"/>
        </w:rPr>
      </w:pPr>
      <w:r w:rsidRPr="00C0586A">
        <w:rPr>
          <w:szCs w:val="24"/>
        </w:rPr>
        <w:t>Institution</w:t>
      </w:r>
    </w:p>
    <w:p w:rsidR="00781E75" w:rsidRPr="00781E75" w:rsidRDefault="00781E75" w:rsidP="00781E75">
      <w:pPr>
        <w:spacing w:after="200" w:line="480" w:lineRule="auto"/>
        <w:ind w:left="1440" w:firstLine="720"/>
        <w:rPr>
          <w:rFonts w:eastAsia="Calibri" w:cs="Times New Roman"/>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Default="00781E75" w:rsidP="00781E75">
      <w:pPr>
        <w:spacing w:after="200" w:line="480" w:lineRule="auto"/>
        <w:ind w:left="1440" w:firstLine="720"/>
        <w:rPr>
          <w:rFonts w:eastAsia="Calibri" w:cs="Times New Roman"/>
          <w:b/>
          <w:szCs w:val="24"/>
        </w:rPr>
      </w:pPr>
    </w:p>
    <w:p w:rsidR="00781E75" w:rsidRPr="00781E75" w:rsidRDefault="00781E75" w:rsidP="00781E75">
      <w:pPr>
        <w:spacing w:after="200" w:line="480" w:lineRule="auto"/>
        <w:ind w:left="1440" w:firstLine="720"/>
        <w:rPr>
          <w:rFonts w:eastAsia="Calibri" w:cs="Times New Roman"/>
          <w:b/>
          <w:szCs w:val="24"/>
        </w:rPr>
      </w:pPr>
      <w:r w:rsidRPr="00781E75">
        <w:rPr>
          <w:rFonts w:eastAsia="Calibri" w:cs="Times New Roman"/>
          <w:b/>
          <w:szCs w:val="24"/>
        </w:rPr>
        <w:lastRenderedPageBreak/>
        <w:t xml:space="preserve">Article 2: Journal Article on “Doing Houston Wrong.” </w:t>
      </w:r>
    </w:p>
    <w:p w:rsidR="00781E75" w:rsidRPr="00781E75" w:rsidRDefault="00781E75" w:rsidP="00781E75">
      <w:pPr>
        <w:spacing w:after="200" w:line="480" w:lineRule="auto"/>
        <w:ind w:left="2160" w:firstLine="720"/>
        <w:rPr>
          <w:rFonts w:eastAsia="Calibri" w:cs="Times New Roman"/>
          <w:b/>
          <w:szCs w:val="24"/>
        </w:rPr>
      </w:pPr>
      <w:r w:rsidRPr="00781E75">
        <w:rPr>
          <w:rFonts w:eastAsia="Calibri" w:cs="Times New Roman"/>
          <w:b/>
          <w:szCs w:val="24"/>
        </w:rPr>
        <w:t>Summary and Relevance of the Article</w:t>
      </w:r>
    </w:p>
    <w:p w:rsidR="00781E75" w:rsidRPr="00781E75" w:rsidRDefault="00781E75" w:rsidP="00781E75">
      <w:pPr>
        <w:spacing w:after="200" w:line="480" w:lineRule="auto"/>
        <w:ind w:firstLine="720"/>
        <w:rPr>
          <w:rFonts w:eastAsia="Calibri" w:cs="Times New Roman"/>
          <w:szCs w:val="24"/>
        </w:rPr>
      </w:pPr>
      <w:r w:rsidRPr="00781E75">
        <w:rPr>
          <w:rFonts w:eastAsia="Calibri" w:cs="Times New Roman"/>
          <w:szCs w:val="24"/>
        </w:rPr>
        <w:t xml:space="preserve">Hurricane Harvey made landfalls in Texas last August that led to massive flooding in the Houston area. That was one of the most expensive disasters in the history of the US, with loss estimates amounting to $81.5 billion. After the disaster, Houstonians came together with a purpose of rebuilding and taking care of each other. That was after receiving a lot of criticism with the critics blaming the Houstonians for what had happened. According to Michael </w:t>
      </w:r>
      <w:proofErr w:type="spellStart"/>
      <w:r w:rsidRPr="00781E75">
        <w:rPr>
          <w:rFonts w:eastAsia="Calibri" w:cs="Times New Roman"/>
          <w:szCs w:val="24"/>
        </w:rPr>
        <w:t>Kimmelman</w:t>
      </w:r>
      <w:proofErr w:type="spellEnd"/>
      <w:r w:rsidRPr="00781E75">
        <w:rPr>
          <w:rFonts w:eastAsia="Calibri" w:cs="Times New Roman"/>
          <w:szCs w:val="24"/>
        </w:rPr>
        <w:t>, the struggle to deal with the disaster was due to the improper zoning of Houston and the lack of planning that is associated with cities like the New York. But Houston mayor Sylvester Turner disagrees with the zoning point, arguing that high density and zoning does not guarantee a resilient infrastructure. An example was New Orleans, where, before Hurricane Katrina happened, it was both zoned and dense, but that did not prevent the city from devastation. He further states that Houston would have been a city with flooded zoning.</w:t>
      </w:r>
    </w:p>
    <w:p w:rsidR="00781E75" w:rsidRPr="00781E75" w:rsidRDefault="00781E75" w:rsidP="00781E75">
      <w:pPr>
        <w:spacing w:after="200" w:line="480" w:lineRule="auto"/>
        <w:ind w:firstLine="720"/>
        <w:rPr>
          <w:rFonts w:eastAsia="Calibri" w:cs="Times New Roman"/>
          <w:szCs w:val="24"/>
        </w:rPr>
      </w:pPr>
      <w:r w:rsidRPr="00781E75">
        <w:rPr>
          <w:rFonts w:eastAsia="Calibri" w:cs="Times New Roman"/>
          <w:szCs w:val="24"/>
        </w:rPr>
        <w:t xml:space="preserve">The article is relevant to urban planning as it helps the urban planners to plan better for the natural disasters that may strike in future. The Houston case is an excellent example showing that avoiding climate change effects, which are already here, requires the adoption of a particular view of urban development and an accompanying planning agenda. Zoning and </w:t>
      </w:r>
      <w:proofErr w:type="spellStart"/>
      <w:r w:rsidRPr="00781E75">
        <w:rPr>
          <w:rFonts w:eastAsia="Calibri" w:cs="Times New Roman"/>
          <w:szCs w:val="24"/>
        </w:rPr>
        <w:t>densing</w:t>
      </w:r>
      <w:proofErr w:type="spellEnd"/>
      <w:r w:rsidRPr="00781E75">
        <w:rPr>
          <w:rFonts w:eastAsia="Calibri" w:cs="Times New Roman"/>
          <w:szCs w:val="24"/>
        </w:rPr>
        <w:t xml:space="preserve"> is not a practical solution; proper planning is the best solution. Climate change is the problem here and mitigating it requires proper planning. It also shows that boosting resilience is key to solving the climate change problem because Houston had already demonstrated that it could learn from previous disasters. It had dealt with past disasters like Hurricane Allison in 2001 and Hurricane Ike in 2008 well and led to regulations that required detention pounds that capture </w:t>
      </w:r>
      <w:proofErr w:type="spellStart"/>
      <w:r w:rsidRPr="00781E75">
        <w:rPr>
          <w:rFonts w:eastAsia="Calibri" w:cs="Times New Roman"/>
          <w:szCs w:val="24"/>
        </w:rPr>
        <w:t>stormwater</w:t>
      </w:r>
      <w:proofErr w:type="spellEnd"/>
      <w:r w:rsidRPr="00781E75">
        <w:rPr>
          <w:rFonts w:eastAsia="Calibri" w:cs="Times New Roman"/>
          <w:szCs w:val="24"/>
        </w:rPr>
        <w:t>.</w:t>
      </w:r>
    </w:p>
    <w:p w:rsidR="009779B8" w:rsidRDefault="00781E75" w:rsidP="00781E75">
      <w:pPr>
        <w:jc w:val="center"/>
      </w:pPr>
      <w:r>
        <w:lastRenderedPageBreak/>
        <w:t>References</w:t>
      </w:r>
    </w:p>
    <w:p w:rsidR="00781E75" w:rsidRDefault="00781E75">
      <w:pPr>
        <w:rPr>
          <w:szCs w:val="24"/>
        </w:rPr>
      </w:pPr>
      <w:hyperlink r:id="rId6" w:history="1">
        <w:r w:rsidRPr="00781E75">
          <w:rPr>
            <w:rStyle w:val="Hyperlink"/>
            <w:szCs w:val="24"/>
          </w:rPr>
          <w:t>http://www.newgeography.com/content/005826-doing-houston-wrong</w:t>
        </w:r>
      </w:hyperlink>
    </w:p>
    <w:p w:rsidR="00781E75" w:rsidRDefault="00781E75"/>
    <w:sectPr w:rsidR="00781E75" w:rsidSect="00781E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1281" w:rsidRDefault="00CC1281" w:rsidP="00781E75">
      <w:pPr>
        <w:spacing w:after="0" w:line="240" w:lineRule="auto"/>
      </w:pPr>
      <w:r>
        <w:separator/>
      </w:r>
    </w:p>
  </w:endnote>
  <w:endnote w:type="continuationSeparator" w:id="0">
    <w:p w:rsidR="00CC1281" w:rsidRDefault="00CC1281" w:rsidP="00781E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1281" w:rsidRDefault="00CC1281" w:rsidP="00781E75">
      <w:pPr>
        <w:spacing w:after="0" w:line="240" w:lineRule="auto"/>
      </w:pPr>
      <w:r>
        <w:separator/>
      </w:r>
    </w:p>
  </w:footnote>
  <w:footnote w:type="continuationSeparator" w:id="0">
    <w:p w:rsidR="00CC1281" w:rsidRDefault="00CC1281" w:rsidP="00781E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E75" w:rsidRDefault="00781E75">
    <w:pPr>
      <w:pStyle w:val="Header"/>
      <w:jc w:val="right"/>
    </w:pPr>
    <w:r>
      <w:rPr>
        <w:szCs w:val="24"/>
      </w:rPr>
      <w:t>SUMMARY AND RELEVANCE OF URBAN GEOGRAPHY ARTICLES</w:t>
    </w:r>
    <w:r>
      <w:t xml:space="preserve">                            </w:t>
    </w:r>
    <w:sdt>
      <w:sdtPr>
        <w:id w:val="1064913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3</w:t>
        </w:r>
        <w:r>
          <w:rPr>
            <w:noProof/>
          </w:rPr>
          <w:fldChar w:fldCharType="end"/>
        </w:r>
      </w:sdtContent>
    </w:sdt>
  </w:p>
  <w:p w:rsidR="00781E75" w:rsidRDefault="00781E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1E75" w:rsidRDefault="00781E75">
    <w:pPr>
      <w:pStyle w:val="Header"/>
      <w:jc w:val="right"/>
    </w:pPr>
    <w:r>
      <w:t xml:space="preserve">Running head: </w:t>
    </w:r>
    <w:r>
      <w:rPr>
        <w:szCs w:val="24"/>
      </w:rPr>
      <w:t>SUMMARY AND RELEVANCE OF URBAN GEOGRAPHY ARTICLES</w:t>
    </w:r>
    <w:r>
      <w:t xml:space="preserve">   </w:t>
    </w:r>
    <w:sdt>
      <w:sdtPr>
        <w:id w:val="11607350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781E75" w:rsidRDefault="00781E7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E75"/>
    <w:rsid w:val="00781E75"/>
    <w:rsid w:val="009779B8"/>
    <w:rsid w:val="00CC1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3FFBF55-4E2E-4E57-BE2F-09BB4ADD6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E75"/>
  </w:style>
  <w:style w:type="paragraph" w:styleId="Footer">
    <w:name w:val="footer"/>
    <w:basedOn w:val="Normal"/>
    <w:link w:val="FooterChar"/>
    <w:uiPriority w:val="99"/>
    <w:unhideWhenUsed/>
    <w:rsid w:val="00781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E75"/>
  </w:style>
  <w:style w:type="character" w:styleId="Hyperlink">
    <w:name w:val="Hyperlink"/>
    <w:basedOn w:val="DefaultParagraphFont"/>
    <w:uiPriority w:val="99"/>
    <w:unhideWhenUsed/>
    <w:rsid w:val="00781E7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ewgeography.com/content/005826-doing-houston-wron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2018-02-13T12:17:00Z</dcterms:created>
  <dcterms:modified xsi:type="dcterms:W3CDTF">2018-02-13T12:21:00Z</dcterms:modified>
</cp:coreProperties>
</file>